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4743" w:type="dxa"/>
        <w:tblInd w:w="-147" w:type="dxa"/>
        <w:tblLook w:val="04A0" w:firstRow="1" w:lastRow="0" w:firstColumn="1" w:lastColumn="0" w:noHBand="0" w:noVBand="1"/>
      </w:tblPr>
      <w:tblGrid>
        <w:gridCol w:w="2667"/>
        <w:gridCol w:w="10233"/>
        <w:gridCol w:w="1843"/>
      </w:tblGrid>
      <w:tr w:rsidR="00AE5E56" w:rsidTr="0028366F">
        <w:tc>
          <w:tcPr>
            <w:tcW w:w="2667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4" o:title=""/>
                </v:shape>
                <o:OLEObject Type="Embed" ProgID="PBrush" ShapeID="_x0000_i1025" DrawAspect="Content" ObjectID="_1643478355" r:id="rId5"/>
              </w:object>
            </w:r>
          </w:p>
        </w:tc>
        <w:tc>
          <w:tcPr>
            <w:tcW w:w="1023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1843" w:type="dxa"/>
          </w:tcPr>
          <w:p w:rsidR="00AE5E56" w:rsidRPr="00AE5E56" w:rsidRDefault="00AE5E56" w:rsidP="00283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D340C" w:rsidP="00E66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HACCP.</w:t>
            </w:r>
            <w:r w:rsidR="00674B6B">
              <w:rPr>
                <w:rFonts w:ascii="Arial" w:hAnsi="Arial" w:cs="Arial"/>
                <w:sz w:val="24"/>
                <w:szCs w:val="24"/>
              </w:rPr>
              <w:t>11.</w:t>
            </w:r>
            <w:r w:rsidR="00E665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E5E56" w:rsidTr="0028366F">
        <w:tc>
          <w:tcPr>
            <w:tcW w:w="14743" w:type="dxa"/>
            <w:gridSpan w:val="3"/>
          </w:tcPr>
          <w:p w:rsidR="00AE5E56" w:rsidRDefault="00AE5E56" w:rsidP="0028366F">
            <w:pPr>
              <w:rPr>
                <w:rFonts w:ascii="Arial" w:hAnsi="Arial" w:cs="Arial"/>
                <w:sz w:val="24"/>
                <w:szCs w:val="24"/>
              </w:rPr>
            </w:pPr>
          </w:p>
          <w:p w:rsidR="00674B6B" w:rsidRPr="00674B6B" w:rsidRDefault="0028366F" w:rsidP="00674B6B">
            <w:pPr>
              <w:rPr>
                <w:rFonts w:ascii="Arial" w:hAnsi="Arial" w:cs="Arial"/>
                <w:sz w:val="24"/>
                <w:szCs w:val="24"/>
              </w:rPr>
            </w:pPr>
            <w:r w:rsidRPr="0028366F"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="00E665AA">
              <w:rPr>
                <w:rFonts w:ascii="Arial" w:hAnsi="Arial" w:cs="Arial"/>
                <w:sz w:val="24"/>
                <w:szCs w:val="24"/>
              </w:rPr>
              <w:t xml:space="preserve">HACCP Checkliste </w:t>
            </w:r>
            <w:r w:rsidR="00E665AA" w:rsidRPr="00674B6B">
              <w:rPr>
                <w:rFonts w:ascii="Arial" w:hAnsi="Arial" w:cs="Arial"/>
                <w:sz w:val="24"/>
                <w:szCs w:val="24"/>
              </w:rPr>
              <w:t>11.2 Reinigung und Desinfektion</w:t>
            </w:r>
          </w:p>
          <w:p w:rsidR="00AE5E56" w:rsidRDefault="00AE5E56" w:rsidP="0028366F"/>
        </w:tc>
      </w:tr>
    </w:tbl>
    <w:p w:rsidR="001A2CB9" w:rsidRDefault="001A2CB9" w:rsidP="001A2CB9">
      <w:pPr>
        <w:spacing w:after="0"/>
        <w:rPr>
          <w:rFonts w:ascii="Arial" w:hAnsi="Arial" w:cs="Arial"/>
          <w:b/>
          <w:sz w:val="16"/>
          <w:szCs w:val="16"/>
        </w:rPr>
      </w:pPr>
    </w:p>
    <w:p w:rsidR="001A2CB9" w:rsidRPr="00643E96" w:rsidRDefault="001A2CB9" w:rsidP="001A2CB9">
      <w:pPr>
        <w:spacing w:after="0"/>
        <w:rPr>
          <w:rFonts w:ascii="Arial" w:hAnsi="Arial" w:cs="Arial"/>
          <w:sz w:val="16"/>
          <w:szCs w:val="16"/>
        </w:rPr>
      </w:pPr>
      <w:r w:rsidRPr="00643E96">
        <w:rPr>
          <w:rFonts w:ascii="Arial" w:hAnsi="Arial" w:cs="Arial"/>
          <w:b/>
          <w:sz w:val="16"/>
          <w:szCs w:val="16"/>
        </w:rPr>
        <w:t>Legende</w:t>
      </w:r>
      <w:r w:rsidRPr="00643E96">
        <w:rPr>
          <w:rFonts w:ascii="Arial" w:hAnsi="Arial" w:cs="Arial"/>
          <w:sz w:val="16"/>
          <w:szCs w:val="16"/>
        </w:rPr>
        <w:t>:</w:t>
      </w:r>
      <w:r w:rsidRPr="00643E96">
        <w:rPr>
          <w:rFonts w:ascii="Arial" w:hAnsi="Arial" w:cs="Arial"/>
          <w:sz w:val="16"/>
          <w:szCs w:val="16"/>
        </w:rPr>
        <w:tab/>
      </w:r>
      <w:r w:rsidRPr="00643E96">
        <w:rPr>
          <w:rFonts w:ascii="Arial" w:hAnsi="Arial" w:cs="Arial"/>
          <w:b/>
          <w:sz w:val="16"/>
          <w:szCs w:val="16"/>
        </w:rPr>
        <w:t>D</w:t>
      </w:r>
      <w:r w:rsidRPr="00643E96">
        <w:rPr>
          <w:rFonts w:ascii="Arial" w:hAnsi="Arial" w:cs="Arial"/>
          <w:sz w:val="16"/>
          <w:szCs w:val="16"/>
        </w:rPr>
        <w:t xml:space="preserve"> = Durchführungsverantwortlich, </w:t>
      </w:r>
      <w:r w:rsidRPr="00643E96">
        <w:rPr>
          <w:rFonts w:ascii="Arial" w:hAnsi="Arial" w:cs="Arial"/>
          <w:b/>
          <w:sz w:val="16"/>
          <w:szCs w:val="16"/>
        </w:rPr>
        <w:t>M</w:t>
      </w:r>
      <w:r w:rsidRPr="00643E96">
        <w:rPr>
          <w:rFonts w:ascii="Arial" w:hAnsi="Arial" w:cs="Arial"/>
          <w:sz w:val="16"/>
          <w:szCs w:val="16"/>
        </w:rPr>
        <w:t xml:space="preserve"> = Mitarbeitspflicht, </w:t>
      </w:r>
      <w:r w:rsidRPr="00643E96">
        <w:rPr>
          <w:rFonts w:ascii="Arial" w:hAnsi="Arial" w:cs="Arial"/>
          <w:b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 </w:t>
      </w:r>
      <w:r w:rsidRPr="00643E96">
        <w:rPr>
          <w:rFonts w:ascii="Arial" w:hAnsi="Arial" w:cs="Arial"/>
          <w:sz w:val="16"/>
          <w:szCs w:val="16"/>
        </w:rPr>
        <w:t xml:space="preserve"> = Informationsempfänger</w:t>
      </w:r>
    </w:p>
    <w:p w:rsidR="001A2CB9" w:rsidRPr="00643E96" w:rsidRDefault="001A2CB9" w:rsidP="001A2CB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643E96">
        <w:rPr>
          <w:rFonts w:ascii="Arial" w:hAnsi="Arial" w:cs="Arial"/>
          <w:b/>
          <w:sz w:val="16"/>
          <w:szCs w:val="16"/>
        </w:rPr>
        <w:t>QS</w:t>
      </w:r>
      <w:r>
        <w:rPr>
          <w:rFonts w:ascii="Arial" w:hAnsi="Arial" w:cs="Arial"/>
          <w:sz w:val="16"/>
          <w:szCs w:val="16"/>
        </w:rPr>
        <w:t xml:space="preserve"> = Qualitätssicherung, </w:t>
      </w:r>
      <w:r w:rsidRPr="00643E96">
        <w:rPr>
          <w:rFonts w:ascii="Arial" w:hAnsi="Arial" w:cs="Arial"/>
          <w:b/>
          <w:sz w:val="16"/>
          <w:szCs w:val="16"/>
        </w:rPr>
        <w:t>QM</w:t>
      </w:r>
      <w:r>
        <w:rPr>
          <w:rFonts w:ascii="Arial" w:hAnsi="Arial" w:cs="Arial"/>
          <w:sz w:val="16"/>
          <w:szCs w:val="16"/>
        </w:rPr>
        <w:t xml:space="preserve"> = Qualitätsmanagement, </w:t>
      </w:r>
      <w:r w:rsidRPr="00643E96">
        <w:rPr>
          <w:rFonts w:ascii="Arial" w:hAnsi="Arial" w:cs="Arial"/>
          <w:b/>
          <w:sz w:val="16"/>
          <w:szCs w:val="16"/>
        </w:rPr>
        <w:t>EK</w:t>
      </w:r>
      <w:r>
        <w:rPr>
          <w:rFonts w:ascii="Arial" w:hAnsi="Arial" w:cs="Arial"/>
          <w:sz w:val="16"/>
          <w:szCs w:val="16"/>
        </w:rPr>
        <w:t xml:space="preserve">  = Einkauf, </w:t>
      </w:r>
      <w:r w:rsidRPr="00643E96">
        <w:rPr>
          <w:rFonts w:ascii="Arial" w:hAnsi="Arial" w:cs="Arial"/>
          <w:b/>
          <w:sz w:val="16"/>
          <w:szCs w:val="16"/>
        </w:rPr>
        <w:t>PR</w:t>
      </w:r>
      <w:r>
        <w:rPr>
          <w:rFonts w:ascii="Arial" w:hAnsi="Arial" w:cs="Arial"/>
          <w:sz w:val="16"/>
          <w:szCs w:val="16"/>
        </w:rPr>
        <w:t xml:space="preserve">  = Produktion, </w:t>
      </w:r>
      <w:r w:rsidRPr="00643E96">
        <w:rPr>
          <w:rFonts w:ascii="Arial" w:hAnsi="Arial" w:cs="Arial"/>
          <w:b/>
          <w:sz w:val="16"/>
          <w:szCs w:val="16"/>
        </w:rPr>
        <w:t>WK</w:t>
      </w:r>
      <w:r>
        <w:rPr>
          <w:rFonts w:ascii="Arial" w:hAnsi="Arial" w:cs="Arial"/>
          <w:sz w:val="16"/>
          <w:szCs w:val="16"/>
        </w:rPr>
        <w:t xml:space="preserve"> = Werkstatt, </w:t>
      </w:r>
      <w:r w:rsidRPr="00643E96">
        <w:rPr>
          <w:rFonts w:ascii="Arial" w:hAnsi="Arial" w:cs="Arial"/>
          <w:b/>
          <w:sz w:val="16"/>
          <w:szCs w:val="16"/>
        </w:rPr>
        <w:t>LO</w:t>
      </w:r>
      <w:r>
        <w:rPr>
          <w:rFonts w:ascii="Arial" w:hAnsi="Arial" w:cs="Arial"/>
          <w:sz w:val="16"/>
          <w:szCs w:val="16"/>
        </w:rPr>
        <w:t xml:space="preserve">  = Logistik, </w:t>
      </w:r>
      <w:r w:rsidRPr="00643E96"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 xml:space="preserve">  = Verwaltung, </w:t>
      </w:r>
      <w:r w:rsidRPr="00643E96">
        <w:rPr>
          <w:rFonts w:ascii="Arial" w:hAnsi="Arial" w:cs="Arial"/>
          <w:b/>
          <w:sz w:val="16"/>
          <w:szCs w:val="16"/>
        </w:rPr>
        <w:t>HA</w:t>
      </w:r>
      <w:r>
        <w:rPr>
          <w:rFonts w:ascii="Arial" w:hAnsi="Arial" w:cs="Arial"/>
          <w:sz w:val="16"/>
          <w:szCs w:val="16"/>
        </w:rPr>
        <w:t xml:space="preserve">  = HACCP-Team, </w:t>
      </w:r>
      <w:r w:rsidRPr="00643E96">
        <w:rPr>
          <w:rFonts w:ascii="Arial" w:hAnsi="Arial" w:cs="Arial"/>
          <w:b/>
          <w:sz w:val="16"/>
          <w:szCs w:val="16"/>
        </w:rPr>
        <w:t>GF</w:t>
      </w:r>
      <w:r w:rsidRPr="00643E96">
        <w:rPr>
          <w:rFonts w:ascii="Arial" w:hAnsi="Arial" w:cs="Arial"/>
          <w:sz w:val="16"/>
          <w:szCs w:val="16"/>
        </w:rPr>
        <w:t xml:space="preserve">  = Geschäftsführung</w:t>
      </w:r>
    </w:p>
    <w:p w:rsidR="001A2CB9" w:rsidRDefault="001A2CB9" w:rsidP="001A2CB9">
      <w:pPr>
        <w:spacing w:after="0"/>
        <w:ind w:firstLine="708"/>
        <w:rPr>
          <w:rFonts w:ascii="Arial" w:hAnsi="Arial" w:cs="Arial"/>
          <w:sz w:val="16"/>
          <w:szCs w:val="16"/>
        </w:rPr>
      </w:pPr>
      <w:r w:rsidRPr="00643E96">
        <w:rPr>
          <w:rFonts w:ascii="Arial" w:hAnsi="Arial" w:cs="Arial"/>
          <w:b/>
          <w:sz w:val="16"/>
          <w:szCs w:val="16"/>
        </w:rPr>
        <w:t>EX</w:t>
      </w:r>
      <w:r w:rsidRPr="00643E96">
        <w:rPr>
          <w:rFonts w:ascii="Arial" w:hAnsi="Arial" w:cs="Arial"/>
          <w:sz w:val="16"/>
          <w:szCs w:val="16"/>
        </w:rPr>
        <w:t xml:space="preserve">  = Externe Stelle (z.B. Schädlingsbekämpfung)</w:t>
      </w:r>
      <w:r>
        <w:rPr>
          <w:rFonts w:ascii="Arial" w:hAnsi="Arial" w:cs="Arial"/>
          <w:sz w:val="16"/>
          <w:szCs w:val="16"/>
        </w:rPr>
        <w:t xml:space="preserve">, </w:t>
      </w:r>
      <w:r w:rsidRPr="00643E96">
        <w:rPr>
          <w:rFonts w:ascii="Arial" w:hAnsi="Arial" w:cs="Arial"/>
          <w:b/>
          <w:sz w:val="16"/>
          <w:szCs w:val="16"/>
        </w:rPr>
        <w:t>PE</w:t>
      </w:r>
      <w:r w:rsidRPr="00643E96">
        <w:rPr>
          <w:rFonts w:ascii="Arial" w:hAnsi="Arial" w:cs="Arial"/>
          <w:sz w:val="16"/>
          <w:szCs w:val="16"/>
        </w:rPr>
        <w:t xml:space="preserve">  = Personalabteilung</w:t>
      </w:r>
    </w:p>
    <w:p w:rsidR="001A2CB9" w:rsidRPr="00643E96" w:rsidRDefault="001A2CB9" w:rsidP="001A2CB9">
      <w:pPr>
        <w:spacing w:after="0"/>
        <w:ind w:firstLine="708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14743" w:type="dxa"/>
        <w:tblInd w:w="-147" w:type="dxa"/>
        <w:tblLook w:val="04A0" w:firstRow="1" w:lastRow="0" w:firstColumn="1" w:lastColumn="0" w:noHBand="0" w:noVBand="1"/>
      </w:tblPr>
      <w:tblGrid>
        <w:gridCol w:w="12616"/>
        <w:gridCol w:w="709"/>
        <w:gridCol w:w="709"/>
        <w:gridCol w:w="709"/>
      </w:tblGrid>
      <w:tr w:rsidR="001A2CB9" w:rsidTr="00D67281">
        <w:tc>
          <w:tcPr>
            <w:tcW w:w="12616" w:type="dxa"/>
          </w:tcPr>
          <w:p w:rsidR="001A2CB9" w:rsidRDefault="001A2CB9" w:rsidP="00D672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Checklisteninhalte</w:t>
            </w:r>
          </w:p>
        </w:tc>
        <w:tc>
          <w:tcPr>
            <w:tcW w:w="709" w:type="dxa"/>
          </w:tcPr>
          <w:p w:rsidR="001A2CB9" w:rsidRDefault="001A2CB9" w:rsidP="00D672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1A2CB9" w:rsidRDefault="001A2CB9" w:rsidP="00D672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709" w:type="dxa"/>
          </w:tcPr>
          <w:p w:rsidR="001A2CB9" w:rsidRDefault="001A2CB9" w:rsidP="00D672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</w:tr>
      <w:tr w:rsidR="001A2CB9" w:rsidTr="00D67281">
        <w:tc>
          <w:tcPr>
            <w:tcW w:w="12616" w:type="dxa"/>
          </w:tcPr>
          <w:p w:rsidR="001A2CB9" w:rsidRPr="001A2CB9" w:rsidRDefault="001A2CB9" w:rsidP="00D67281">
            <w:pPr>
              <w:rPr>
                <w:rFonts w:ascii="Arial" w:hAnsi="Arial" w:cs="Arial"/>
                <w:sz w:val="24"/>
                <w:szCs w:val="24"/>
              </w:rPr>
            </w:pPr>
            <w:r w:rsidRPr="001A2CB9">
              <w:rPr>
                <w:rFonts w:ascii="Arial" w:hAnsi="Arial" w:cs="Arial"/>
                <w:sz w:val="24"/>
                <w:szCs w:val="24"/>
              </w:rPr>
              <w:t>Erstellung von detaillierten Herstellungs- und Arbeitsanweisungen sowie Prüfplänen im Zusammenhang mit der Produkt- und Produktionshygiene</w:t>
            </w:r>
          </w:p>
        </w:tc>
        <w:tc>
          <w:tcPr>
            <w:tcW w:w="709" w:type="dxa"/>
          </w:tcPr>
          <w:p w:rsidR="001A2CB9" w:rsidRPr="00643E96" w:rsidRDefault="001A2CB9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CB9" w:rsidRPr="00643E96" w:rsidRDefault="001A2CB9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CB9" w:rsidRPr="00643E96" w:rsidRDefault="001A2CB9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CB9" w:rsidTr="00D67281">
        <w:tc>
          <w:tcPr>
            <w:tcW w:w="12616" w:type="dxa"/>
          </w:tcPr>
          <w:p w:rsidR="001A2CB9" w:rsidRPr="001A2CB9" w:rsidRDefault="001A2CB9" w:rsidP="00D67281">
            <w:pPr>
              <w:rPr>
                <w:rFonts w:ascii="Arial" w:hAnsi="Arial" w:cs="Arial"/>
                <w:sz w:val="24"/>
                <w:szCs w:val="24"/>
              </w:rPr>
            </w:pPr>
            <w:r w:rsidRPr="001A2CB9">
              <w:rPr>
                <w:rFonts w:ascii="Arial" w:hAnsi="Arial" w:cs="Arial"/>
                <w:sz w:val="24"/>
                <w:szCs w:val="24"/>
              </w:rPr>
              <w:t>Grundlage für eine umfassende Hygiene ist eine sachgemäße Durchführung von planmäßigen Reinigungs- und Desinfektionsmaßnahmen. In den Plänen zur Reinigung und Desinfektion werden die Maßnahmen sowie die konkreten Zuständigkeiten dargelegt. Unter Verwendung von Checklisten werden diese Maßnahmen regelmäßig überprüft und dokumentiert.</w:t>
            </w:r>
          </w:p>
        </w:tc>
        <w:tc>
          <w:tcPr>
            <w:tcW w:w="709" w:type="dxa"/>
          </w:tcPr>
          <w:p w:rsidR="001A2CB9" w:rsidRPr="00643E96" w:rsidRDefault="001A2CB9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CB9" w:rsidRPr="00643E96" w:rsidRDefault="001A2CB9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CB9" w:rsidRPr="00643E96" w:rsidRDefault="001A2CB9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CB9" w:rsidTr="00D67281">
        <w:tc>
          <w:tcPr>
            <w:tcW w:w="12616" w:type="dxa"/>
          </w:tcPr>
          <w:p w:rsidR="001A2CB9" w:rsidRPr="001A2CB9" w:rsidRDefault="001A2CB9" w:rsidP="00D67281">
            <w:pPr>
              <w:rPr>
                <w:rFonts w:ascii="Arial" w:hAnsi="Arial" w:cs="Arial"/>
                <w:sz w:val="24"/>
                <w:szCs w:val="24"/>
              </w:rPr>
            </w:pPr>
            <w:r w:rsidRPr="001A2CB9">
              <w:rPr>
                <w:rFonts w:ascii="Arial" w:hAnsi="Arial" w:cs="Arial"/>
                <w:sz w:val="24"/>
                <w:szCs w:val="24"/>
              </w:rPr>
              <w:t>Erstellen von Reinigungs- und Desinfektionsplänen inkl. Festlegung der Reinigungsmittel, Konzentrationen, Temperaturen und Verweildauer</w:t>
            </w:r>
          </w:p>
        </w:tc>
        <w:tc>
          <w:tcPr>
            <w:tcW w:w="709" w:type="dxa"/>
          </w:tcPr>
          <w:p w:rsidR="001A2CB9" w:rsidRPr="00643E96" w:rsidRDefault="001A2CB9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CB9" w:rsidRPr="00643E96" w:rsidRDefault="001A2CB9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CB9" w:rsidRPr="00643E96" w:rsidRDefault="001A2CB9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CB9" w:rsidTr="00D67281">
        <w:tc>
          <w:tcPr>
            <w:tcW w:w="12616" w:type="dxa"/>
          </w:tcPr>
          <w:p w:rsidR="001A2CB9" w:rsidRPr="001A2CB9" w:rsidRDefault="001A2CB9" w:rsidP="00D67281">
            <w:pPr>
              <w:rPr>
                <w:rFonts w:ascii="Arial" w:hAnsi="Arial" w:cs="Arial"/>
                <w:sz w:val="24"/>
                <w:szCs w:val="24"/>
              </w:rPr>
            </w:pPr>
            <w:r w:rsidRPr="001A2CB9">
              <w:rPr>
                <w:rFonts w:ascii="Arial" w:hAnsi="Arial" w:cs="Arial"/>
                <w:sz w:val="24"/>
                <w:szCs w:val="24"/>
              </w:rPr>
              <w:t>Auflistung der verwendeten Mittel</w:t>
            </w:r>
          </w:p>
        </w:tc>
        <w:tc>
          <w:tcPr>
            <w:tcW w:w="709" w:type="dxa"/>
          </w:tcPr>
          <w:p w:rsidR="001A2CB9" w:rsidRPr="00643E96" w:rsidRDefault="001A2CB9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CB9" w:rsidRPr="00643E96" w:rsidRDefault="001A2CB9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CB9" w:rsidRPr="00643E96" w:rsidRDefault="001A2CB9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CB9" w:rsidTr="00D67281">
        <w:tc>
          <w:tcPr>
            <w:tcW w:w="12616" w:type="dxa"/>
          </w:tcPr>
          <w:p w:rsidR="001A2CB9" w:rsidRPr="001A2CB9" w:rsidRDefault="001A2CB9" w:rsidP="00D67281">
            <w:pPr>
              <w:rPr>
                <w:rFonts w:ascii="Arial" w:hAnsi="Arial" w:cs="Arial"/>
                <w:sz w:val="24"/>
                <w:szCs w:val="24"/>
              </w:rPr>
            </w:pPr>
            <w:r w:rsidRPr="001A2CB9">
              <w:rPr>
                <w:rFonts w:ascii="Arial" w:hAnsi="Arial" w:cs="Arial"/>
                <w:sz w:val="24"/>
                <w:szCs w:val="24"/>
              </w:rPr>
              <w:t>Zusammentragen von Sicherheitsdatenblättern</w:t>
            </w:r>
          </w:p>
        </w:tc>
        <w:tc>
          <w:tcPr>
            <w:tcW w:w="709" w:type="dxa"/>
          </w:tcPr>
          <w:p w:rsidR="001A2CB9" w:rsidRPr="00643E96" w:rsidRDefault="001A2CB9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CB9" w:rsidRPr="00643E96" w:rsidRDefault="001A2CB9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CB9" w:rsidRPr="00643E96" w:rsidRDefault="001A2CB9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CB9" w:rsidTr="00D67281">
        <w:tc>
          <w:tcPr>
            <w:tcW w:w="12616" w:type="dxa"/>
          </w:tcPr>
          <w:p w:rsidR="001A2CB9" w:rsidRPr="001A2CB9" w:rsidRDefault="001A2CB9" w:rsidP="00D67281">
            <w:pPr>
              <w:rPr>
                <w:rFonts w:ascii="Arial" w:hAnsi="Arial" w:cs="Arial"/>
                <w:sz w:val="24"/>
                <w:szCs w:val="24"/>
              </w:rPr>
            </w:pPr>
            <w:r w:rsidRPr="001A2CB9">
              <w:rPr>
                <w:rFonts w:ascii="Arial" w:hAnsi="Arial" w:cs="Arial"/>
                <w:sz w:val="24"/>
                <w:szCs w:val="24"/>
              </w:rPr>
              <w:t>Prüfen der Reinigungspläne</w:t>
            </w:r>
          </w:p>
        </w:tc>
        <w:tc>
          <w:tcPr>
            <w:tcW w:w="709" w:type="dxa"/>
          </w:tcPr>
          <w:p w:rsidR="001A2CB9" w:rsidRPr="00643E96" w:rsidRDefault="001A2CB9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CB9" w:rsidRPr="00643E96" w:rsidRDefault="001A2CB9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CB9" w:rsidRPr="00643E96" w:rsidRDefault="001A2CB9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CB9" w:rsidTr="00D67281">
        <w:tc>
          <w:tcPr>
            <w:tcW w:w="12616" w:type="dxa"/>
          </w:tcPr>
          <w:p w:rsidR="001A2CB9" w:rsidRPr="001A2CB9" w:rsidRDefault="001A2CB9" w:rsidP="00D67281">
            <w:pPr>
              <w:rPr>
                <w:rFonts w:ascii="Arial" w:hAnsi="Arial" w:cs="Arial"/>
                <w:sz w:val="24"/>
                <w:szCs w:val="24"/>
              </w:rPr>
            </w:pPr>
            <w:r w:rsidRPr="001A2CB9">
              <w:rPr>
                <w:rFonts w:ascii="Arial" w:hAnsi="Arial" w:cs="Arial"/>
                <w:sz w:val="24"/>
                <w:szCs w:val="24"/>
              </w:rPr>
              <w:t>Organisation und Überwachung der Fremdreinigung</w:t>
            </w:r>
          </w:p>
        </w:tc>
        <w:tc>
          <w:tcPr>
            <w:tcW w:w="709" w:type="dxa"/>
          </w:tcPr>
          <w:p w:rsidR="001A2CB9" w:rsidRPr="00643E96" w:rsidRDefault="001A2CB9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CB9" w:rsidRPr="00643E96" w:rsidRDefault="001A2CB9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CB9" w:rsidRPr="00643E96" w:rsidRDefault="001A2CB9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CB9" w:rsidTr="00D67281">
        <w:tc>
          <w:tcPr>
            <w:tcW w:w="12616" w:type="dxa"/>
          </w:tcPr>
          <w:p w:rsidR="001A2CB9" w:rsidRPr="001A2CB9" w:rsidRDefault="001A2CB9" w:rsidP="00D67281">
            <w:pPr>
              <w:rPr>
                <w:rFonts w:ascii="Arial" w:hAnsi="Arial" w:cs="Arial"/>
                <w:sz w:val="24"/>
                <w:szCs w:val="24"/>
              </w:rPr>
            </w:pPr>
            <w:r w:rsidRPr="001A2CB9">
              <w:rPr>
                <w:rFonts w:ascii="Arial" w:hAnsi="Arial" w:cs="Arial"/>
                <w:sz w:val="24"/>
                <w:szCs w:val="24"/>
              </w:rPr>
              <w:t>Überprüfung der Wirksamkeit der Reinigungsmaßnahmen (z.B. Abklatschproben mit anschließender mikrobiologischer Untersuchung)</w:t>
            </w:r>
          </w:p>
        </w:tc>
        <w:tc>
          <w:tcPr>
            <w:tcW w:w="709" w:type="dxa"/>
          </w:tcPr>
          <w:p w:rsidR="001A2CB9" w:rsidRPr="00643E96" w:rsidRDefault="001A2CB9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CB9" w:rsidRPr="00643E96" w:rsidRDefault="001A2CB9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CB9" w:rsidRPr="00643E96" w:rsidRDefault="001A2CB9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CB9" w:rsidTr="00D67281">
        <w:tc>
          <w:tcPr>
            <w:tcW w:w="12616" w:type="dxa"/>
          </w:tcPr>
          <w:p w:rsidR="001A2CB9" w:rsidRPr="001A2CB9" w:rsidRDefault="001A2CB9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CB9" w:rsidRPr="00643E96" w:rsidRDefault="001A2CB9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CB9" w:rsidRPr="00643E96" w:rsidRDefault="001A2CB9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CB9" w:rsidRPr="00643E96" w:rsidRDefault="001A2CB9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CB9" w:rsidTr="00D67281">
        <w:tc>
          <w:tcPr>
            <w:tcW w:w="12616" w:type="dxa"/>
          </w:tcPr>
          <w:p w:rsidR="001A2CB9" w:rsidRPr="001A2CB9" w:rsidRDefault="001A2CB9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CB9" w:rsidRPr="00643E96" w:rsidRDefault="001A2CB9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CB9" w:rsidRPr="00643E96" w:rsidRDefault="001A2CB9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CB9" w:rsidRPr="00643E96" w:rsidRDefault="001A2CB9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CB9" w:rsidTr="00D67281">
        <w:tc>
          <w:tcPr>
            <w:tcW w:w="12616" w:type="dxa"/>
          </w:tcPr>
          <w:p w:rsidR="001A2CB9" w:rsidRPr="001A2CB9" w:rsidRDefault="001A2CB9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CB9" w:rsidRPr="00643E96" w:rsidRDefault="001A2CB9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CB9" w:rsidRPr="00643E96" w:rsidRDefault="001A2CB9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CB9" w:rsidRPr="00643E96" w:rsidRDefault="001A2CB9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CB9" w:rsidTr="00D67281">
        <w:tc>
          <w:tcPr>
            <w:tcW w:w="12616" w:type="dxa"/>
          </w:tcPr>
          <w:p w:rsidR="001A2CB9" w:rsidRPr="001A2CB9" w:rsidRDefault="001A2CB9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CB9" w:rsidRPr="00643E96" w:rsidRDefault="001A2CB9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CB9" w:rsidRPr="00643E96" w:rsidRDefault="001A2CB9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CB9" w:rsidRPr="00643E96" w:rsidRDefault="001A2CB9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CB9" w:rsidTr="00D67281">
        <w:tc>
          <w:tcPr>
            <w:tcW w:w="12616" w:type="dxa"/>
          </w:tcPr>
          <w:p w:rsidR="001A2CB9" w:rsidRPr="001A2CB9" w:rsidRDefault="001A2CB9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CB9" w:rsidRPr="00643E96" w:rsidRDefault="001A2CB9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CB9" w:rsidRPr="00643E96" w:rsidRDefault="001A2CB9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CB9" w:rsidRPr="00643E96" w:rsidRDefault="001A2CB9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2A76" w:rsidRPr="00052A76" w:rsidRDefault="00052A76" w:rsidP="001A2CB9">
      <w:pPr>
        <w:spacing w:after="0"/>
        <w:jc w:val="right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052A76" w:rsidRPr="00052A76" w:rsidSect="0028366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052A76"/>
    <w:rsid w:val="001A2CB9"/>
    <w:rsid w:val="0028366F"/>
    <w:rsid w:val="003717CE"/>
    <w:rsid w:val="004F0A63"/>
    <w:rsid w:val="00674B6B"/>
    <w:rsid w:val="0080083D"/>
    <w:rsid w:val="00AD340C"/>
    <w:rsid w:val="00AE5E56"/>
    <w:rsid w:val="00D43456"/>
    <w:rsid w:val="00E665AA"/>
    <w:rsid w:val="00EC3ECD"/>
    <w:rsid w:val="00FD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5</cp:revision>
  <dcterms:created xsi:type="dcterms:W3CDTF">2020-02-17T19:27:00Z</dcterms:created>
  <dcterms:modified xsi:type="dcterms:W3CDTF">2020-02-17T19:59:00Z</dcterms:modified>
</cp:coreProperties>
</file>